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  <w:tab w:val="left" w:pos="2160"/>
        </w:tabs>
        <w:adjustRightInd w:val="0"/>
        <w:snapToGrid w:val="0"/>
        <w:spacing w:line="540" w:lineRule="exact"/>
        <w:jc w:val="left"/>
        <w:rPr>
          <w:rFonts w:hint="eastAsia" w:ascii="仿宋_GB2312" w:hAnsi="宋体"/>
          <w:color w:val="auto"/>
        </w:rPr>
      </w:pPr>
      <w:r>
        <w:rPr>
          <w:rFonts w:hint="eastAsia" w:ascii="仿宋_GB2312" w:hAnsi="宋体"/>
          <w:color w:val="auto"/>
        </w:rPr>
        <w:t>附件</w:t>
      </w:r>
      <w:r>
        <w:rPr>
          <w:rFonts w:hint="eastAsia" w:ascii="仿宋_GB2312" w:hAnsi="宋体"/>
          <w:color w:val="auto"/>
          <w:lang w:val="en-US" w:eastAsia="zh-CN"/>
        </w:rPr>
        <w:t>4</w:t>
      </w:r>
      <w:r>
        <w:rPr>
          <w:rFonts w:hint="eastAsia" w:ascii="仿宋_GB2312" w:hAnsi="宋体"/>
          <w:color w:val="auto"/>
        </w:rPr>
        <w:t>：</w:t>
      </w:r>
    </w:p>
    <w:p>
      <w:pPr>
        <w:tabs>
          <w:tab w:val="left" w:pos="1800"/>
          <w:tab w:val="left" w:pos="2160"/>
        </w:tabs>
        <w:adjustRightInd w:val="0"/>
        <w:snapToGrid w:val="0"/>
        <w:spacing w:line="540" w:lineRule="exact"/>
        <w:jc w:val="center"/>
        <w:rPr>
          <w:rFonts w:hint="eastAsia" w:ascii="仿宋_GB2312" w:hAnsi="宋体"/>
          <w:color w:val="auto"/>
          <w:lang w:val="en-US" w:eastAsia="zh-CN"/>
        </w:rPr>
      </w:pPr>
      <w:r>
        <w:rPr>
          <w:rFonts w:hint="eastAsia" w:ascii="仿宋_GB2312" w:hAnsi="宋体"/>
          <w:b/>
          <w:bCs/>
          <w:color w:val="auto"/>
          <w:lang w:val="en-US" w:eastAsia="zh-CN"/>
        </w:rPr>
        <w:t>素质评价申报表</w:t>
      </w:r>
    </w:p>
    <w:tbl>
      <w:tblPr>
        <w:tblStyle w:val="2"/>
        <w:tblW w:w="8273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10" w:type="dxa"/>
            <w:vMerge w:val="restart"/>
            <w:vAlign w:val="center"/>
          </w:tcPr>
          <w:p>
            <w:pPr>
              <w:tabs>
                <w:tab w:val="left" w:pos="1800"/>
                <w:tab w:val="left" w:pos="2160"/>
              </w:tabs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6663" w:type="dxa"/>
            <w:vMerge w:val="restart"/>
            <w:vAlign w:val="center"/>
          </w:tcPr>
          <w:p>
            <w:pPr>
              <w:tabs>
                <w:tab w:val="left" w:pos="1800"/>
                <w:tab w:val="left" w:pos="2160"/>
              </w:tabs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10" w:type="dxa"/>
            <w:vMerge w:val="continue"/>
            <w:vAlign w:val="center"/>
          </w:tcPr>
          <w:p>
            <w:pPr>
              <w:tabs>
                <w:tab w:val="left" w:pos="1800"/>
                <w:tab w:val="left" w:pos="2160"/>
              </w:tabs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  <w:vMerge w:val="continue"/>
            <w:vAlign w:val="center"/>
          </w:tcPr>
          <w:p>
            <w:pPr>
              <w:tabs>
                <w:tab w:val="left" w:pos="1800"/>
                <w:tab w:val="left" w:pos="2160"/>
              </w:tabs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vAlign w:val="center"/>
          </w:tcPr>
          <w:p>
            <w:pPr>
              <w:tabs>
                <w:tab w:val="left" w:pos="1800"/>
                <w:tab w:val="left" w:pos="2160"/>
              </w:tabs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color w:val="auto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>
            <w:pPr>
              <w:tabs>
                <w:tab w:val="left" w:pos="1800"/>
                <w:tab w:val="left" w:pos="2160"/>
              </w:tabs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color w:val="auto"/>
                <w:sz w:val="28"/>
                <w:szCs w:val="28"/>
              </w:rPr>
            </w:pPr>
          </w:p>
        </w:tc>
      </w:tr>
    </w:tbl>
    <w:p>
      <w:pPr>
        <w:tabs>
          <w:tab w:val="left" w:pos="1800"/>
          <w:tab w:val="left" w:pos="2160"/>
        </w:tabs>
        <w:adjustRightInd w:val="0"/>
        <w:snapToGrid w:val="0"/>
        <w:spacing w:line="540" w:lineRule="exact"/>
        <w:jc w:val="center"/>
        <w:rPr>
          <w:rFonts w:hint="eastAsia" w:ascii="仿宋_GB2312" w:hAnsi="宋体"/>
          <w:color w:val="auto"/>
        </w:rPr>
      </w:pPr>
    </w:p>
    <w:tbl>
      <w:tblPr>
        <w:tblStyle w:val="3"/>
        <w:tblpPr w:leftFromText="180" w:rightFromText="180" w:vertAnchor="text" w:horzAnchor="page" w:tblpX="1940" w:tblpY="11"/>
        <w:tblOverlap w:val="never"/>
        <w:tblW w:w="82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9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49" w:type="dxa"/>
            <w:vAlign w:val="center"/>
          </w:tcPr>
          <w:p>
            <w:pPr>
              <w:tabs>
                <w:tab w:val="left" w:pos="1800"/>
                <w:tab w:val="left" w:pos="2160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eastAsia="zh-CN"/>
              </w:rPr>
              <w:t>资格证书</w:t>
            </w:r>
          </w:p>
        </w:tc>
        <w:tc>
          <w:tcPr>
            <w:tcW w:w="3324" w:type="dxa"/>
            <w:vAlign w:val="top"/>
          </w:tcPr>
          <w:p>
            <w:pPr>
              <w:tabs>
                <w:tab w:val="left" w:pos="1800"/>
                <w:tab w:val="left" w:pos="2160"/>
              </w:tabs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lang w:eastAsia="zh-CN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0"/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二级注册建筑工程师</w:t>
            </w:r>
            <w:r>
              <w:rPr>
                <w:rFonts w:hint="eastAsia" w:ascii="仿宋_GB2312"/>
                <w:color w:val="auto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二级注册结构工程师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  <w:t>注册咨询工程师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hAnsi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二级注册建造师（机电工程、建筑工程、市政公用工程）</w:t>
            </w:r>
            <w:r>
              <w:rPr>
                <w:rFonts w:hint="eastAsia" w:ascii="仿宋_GB2312" w:hAnsi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/二级注册造价师</w:t>
            </w:r>
            <w:r>
              <w:rPr>
                <w:rFonts w:hint="eastAsia" w:ascii="仿宋_GB2312" w:hAnsi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（土建、安装）</w:t>
            </w:r>
            <w:r>
              <w:rPr>
                <w:rFonts w:hint="eastAsia" w:ascii="仿宋_GB2312" w:hAnsi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0"/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0"/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会计师职称</w:t>
            </w:r>
          </w:p>
        </w:tc>
        <w:tc>
          <w:tcPr>
            <w:tcW w:w="3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0"/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0"/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中级工程师（市政、给排水等）</w:t>
            </w:r>
          </w:p>
        </w:tc>
        <w:tc>
          <w:tcPr>
            <w:tcW w:w="3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0"/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0"/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参加由集团及上级单位组织的东西人才帮扶工作，业绩突出者</w:t>
            </w:r>
          </w:p>
        </w:tc>
        <w:tc>
          <w:tcPr>
            <w:tcW w:w="3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0"/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0"/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最终评价得分</w:t>
            </w:r>
          </w:p>
        </w:tc>
        <w:tc>
          <w:tcPr>
            <w:tcW w:w="3324" w:type="dxa"/>
            <w:vAlign w:val="top"/>
          </w:tcPr>
          <w:p>
            <w:pPr>
              <w:tabs>
                <w:tab w:val="left" w:pos="1800"/>
                <w:tab w:val="left" w:pos="2160"/>
              </w:tabs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/>
                <w:color w:val="auto"/>
                <w:highlight w:val="none"/>
                <w:vertAlign w:val="baseline"/>
              </w:rPr>
            </w:pPr>
          </w:p>
        </w:tc>
      </w:tr>
    </w:tbl>
    <w:p>
      <w:pPr>
        <w:tabs>
          <w:tab w:val="left" w:pos="1800"/>
          <w:tab w:val="left" w:pos="2160"/>
        </w:tabs>
        <w:adjustRightInd w:val="0"/>
        <w:snapToGrid w:val="0"/>
        <w:spacing w:line="540" w:lineRule="exact"/>
        <w:jc w:val="left"/>
        <w:rPr>
          <w:rFonts w:hint="eastAsia" w:ascii="仿宋_GB2312" w:hAnsi="宋体"/>
          <w:color w:val="auto"/>
          <w:highlight w:val="none"/>
          <w:lang w:val="en-US" w:eastAsia="zh-CN"/>
        </w:rPr>
      </w:pPr>
    </w:p>
    <w:p>
      <w:pPr>
        <w:tabs>
          <w:tab w:val="left" w:pos="1800"/>
          <w:tab w:val="left" w:pos="2160"/>
        </w:tabs>
        <w:adjustRightInd w:val="0"/>
        <w:snapToGrid w:val="0"/>
        <w:spacing w:line="540" w:lineRule="exact"/>
        <w:jc w:val="left"/>
        <w:rPr>
          <w:rFonts w:hint="eastAsia" w:ascii="仿宋_GB2312" w:hAnsi="宋体"/>
          <w:b/>
          <w:bCs/>
          <w:color w:val="auto"/>
          <w:highlight w:val="none"/>
        </w:rPr>
      </w:pPr>
      <w:r>
        <w:rPr>
          <w:rFonts w:hint="eastAsia" w:ascii="仿宋_GB2312" w:hAnsi="宋体"/>
          <w:color w:val="auto"/>
          <w:highlight w:val="none"/>
          <w:lang w:val="en-US" w:eastAsia="zh-CN"/>
        </w:rPr>
        <w:t xml:space="preserve"> </w:t>
      </w:r>
      <w:r>
        <w:rPr>
          <w:rFonts w:hint="eastAsia" w:ascii="仿宋_GB2312" w:hAnsi="宋体"/>
          <w:color w:val="auto"/>
          <w:highlight w:val="none"/>
        </w:rPr>
        <w:t>应聘人员签字：</w:t>
      </w:r>
      <w:r>
        <w:rPr>
          <w:rFonts w:hint="eastAsia" w:ascii="仿宋_GB2312" w:hAnsi="宋体"/>
          <w:color w:val="auto"/>
          <w:highlight w:val="none"/>
          <w:u w:val="single"/>
        </w:rPr>
        <w:t xml:space="preserve">              </w:t>
      </w:r>
    </w:p>
    <w:p>
      <w:pPr>
        <w:tabs>
          <w:tab w:val="left" w:pos="1800"/>
          <w:tab w:val="left" w:pos="2160"/>
        </w:tabs>
        <w:adjustRightInd w:val="0"/>
        <w:snapToGrid w:val="0"/>
        <w:spacing w:line="540" w:lineRule="exact"/>
        <w:jc w:val="left"/>
        <w:rPr>
          <w:rFonts w:hint="eastAsia" w:ascii="仿宋_GB2312" w:hAnsi="宋体"/>
          <w:b/>
          <w:bCs/>
          <w:color w:val="auto"/>
          <w:highlight w:val="none"/>
        </w:rPr>
      </w:pPr>
      <w:r>
        <w:rPr>
          <w:rFonts w:hint="eastAsia" w:ascii="仿宋_GB2312" w:hAnsi="宋体"/>
          <w:b/>
          <w:bCs/>
          <w:color w:val="auto"/>
          <w:highlight w:val="none"/>
        </w:rPr>
        <w:t>评价规则：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0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24"/>
          <w:szCs w:val="24"/>
          <w:highlight w:val="none"/>
        </w:rPr>
        <w:t>二级注册建筑工程师</w:t>
      </w:r>
      <w:r>
        <w:rPr>
          <w:rFonts w:hint="eastAsia" w:ascii="仿宋_GB2312"/>
          <w:color w:val="auto"/>
          <w:sz w:val="24"/>
          <w:szCs w:val="24"/>
          <w:highlight w:val="none"/>
          <w:lang w:val="en-US" w:eastAsia="zh-CN"/>
        </w:rPr>
        <w:t>/</w:t>
      </w:r>
      <w:r>
        <w:rPr>
          <w:rFonts w:hint="eastAsia" w:ascii="仿宋_GB2312" w:eastAsia="仿宋_GB2312"/>
          <w:color w:val="auto"/>
          <w:sz w:val="24"/>
          <w:szCs w:val="24"/>
          <w:highlight w:val="none"/>
        </w:rPr>
        <w:t>二级注册结构工程师</w:t>
      </w:r>
      <w:r>
        <w:rPr>
          <w:rFonts w:hint="eastAsia" w:ascii="仿宋_GB2312"/>
          <w:color w:val="auto"/>
          <w:sz w:val="24"/>
          <w:szCs w:val="24"/>
          <w:highlight w:val="none"/>
          <w:lang w:eastAsia="zh-CN"/>
        </w:rPr>
        <w:t>，得</w:t>
      </w:r>
      <w:r>
        <w:rPr>
          <w:rFonts w:hint="eastAsia" w:ascii="仿宋_GB2312"/>
          <w:color w:val="auto"/>
          <w:sz w:val="24"/>
          <w:szCs w:val="24"/>
          <w:highlight w:val="none"/>
          <w:lang w:val="en-US" w:eastAsia="zh-CN"/>
        </w:rPr>
        <w:t>10分；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0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/>
          <w:color w:val="auto"/>
          <w:sz w:val="24"/>
          <w:szCs w:val="24"/>
          <w:highlight w:val="none"/>
          <w:vertAlign w:val="baseline"/>
          <w:lang w:val="en-US" w:eastAsia="zh-CN"/>
        </w:rPr>
        <w:t>2.注册咨询工程师，得8分；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0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 w:bidi="ar"/>
        </w:rPr>
      </w:pPr>
      <w:r>
        <w:rPr>
          <w:rFonts w:hint="eastAsia" w:ascii="仿宋_GB2312"/>
          <w:color w:val="auto"/>
          <w:kern w:val="0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仿宋_GB2312" w:hAnsi="宋体"/>
          <w:color w:val="auto"/>
          <w:sz w:val="24"/>
          <w:szCs w:val="24"/>
          <w:highlight w:val="none"/>
          <w:vertAlign w:val="baseline"/>
          <w:lang w:eastAsia="zh-CN"/>
        </w:rPr>
        <w:t>二级注册建造师（机电工程、建筑工程、市政公用工程）</w:t>
      </w:r>
      <w:r>
        <w:rPr>
          <w:rFonts w:hint="eastAsia" w:ascii="仿宋_GB2312" w:hAnsi="宋体"/>
          <w:color w:val="auto"/>
          <w:sz w:val="24"/>
          <w:szCs w:val="24"/>
          <w:highlight w:val="none"/>
          <w:vertAlign w:val="baseline"/>
          <w:lang w:val="en-US" w:eastAsia="zh-CN"/>
        </w:rPr>
        <w:t>/二级注册造价师</w:t>
      </w:r>
      <w:r>
        <w:rPr>
          <w:rFonts w:hint="eastAsia" w:ascii="仿宋_GB2312" w:hAnsi="宋体"/>
          <w:color w:val="auto"/>
          <w:sz w:val="24"/>
          <w:szCs w:val="24"/>
          <w:highlight w:val="none"/>
          <w:vertAlign w:val="baseline"/>
          <w:lang w:eastAsia="zh-CN"/>
        </w:rPr>
        <w:t>（土木建筑、安装）证书得</w:t>
      </w:r>
      <w:r>
        <w:rPr>
          <w:rFonts w:hint="eastAsia" w:ascii="仿宋_GB2312" w:hAnsi="宋体"/>
          <w:color w:val="auto"/>
          <w:sz w:val="24"/>
          <w:szCs w:val="24"/>
          <w:highlight w:val="none"/>
          <w:vertAlign w:val="baseline"/>
          <w:lang w:val="en-US" w:eastAsia="zh-CN"/>
        </w:rPr>
        <w:t>5分，该项不累计计分，最高得5分；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0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Style w:val="5"/>
          <w:rFonts w:hint="eastAsia" w:ascii="仿宋_GB2312" w:hAnsi="仿宋_GB2312" w:cs="仿宋_GB2312"/>
          <w:color w:val="auto"/>
          <w:sz w:val="24"/>
          <w:szCs w:val="24"/>
          <w:highlight w:val="none"/>
          <w:lang w:val="en-US" w:eastAsia="zh-CN" w:bidi="ar"/>
        </w:rPr>
      </w:pPr>
      <w:r>
        <w:rPr>
          <w:rStyle w:val="5"/>
          <w:rFonts w:hint="eastAsia" w:ascii="仿宋_GB2312" w:hAnsi="仿宋_GB2312" w:cs="仿宋_GB2312"/>
          <w:color w:val="auto"/>
          <w:sz w:val="24"/>
          <w:szCs w:val="24"/>
          <w:highlight w:val="none"/>
          <w:lang w:val="en-US" w:eastAsia="zh-CN" w:bidi="ar"/>
        </w:rPr>
        <w:t>4.</w:t>
      </w:r>
      <w:r>
        <w:rPr>
          <w:rFonts w:hint="eastAsia" w:ascii="仿宋_GB2312" w:hAnsi="宋体"/>
          <w:color w:val="auto"/>
          <w:sz w:val="24"/>
          <w:szCs w:val="24"/>
          <w:highlight w:val="none"/>
          <w:vertAlign w:val="baseline"/>
          <w:lang w:val="en-US" w:eastAsia="zh-CN"/>
        </w:rPr>
        <w:t>会计师中级职称，得5分；会计师高级职称，得10分；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00"/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宋体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Style w:val="5"/>
          <w:rFonts w:hint="eastAsia" w:ascii="仿宋_GB2312" w:hAnsi="仿宋_GB2312" w:cs="仿宋_GB2312"/>
          <w:color w:val="auto"/>
          <w:sz w:val="24"/>
          <w:szCs w:val="24"/>
          <w:highlight w:val="none"/>
          <w:lang w:val="en-US" w:eastAsia="zh-CN" w:bidi="ar"/>
        </w:rPr>
        <w:t>5.</w:t>
      </w:r>
      <w:r>
        <w:rPr>
          <w:rFonts w:hint="eastAsia" w:ascii="仿宋_GB2312" w:hAnsi="宋体"/>
          <w:color w:val="auto"/>
          <w:sz w:val="24"/>
          <w:szCs w:val="24"/>
          <w:highlight w:val="none"/>
          <w:vertAlign w:val="baseline"/>
          <w:lang w:val="en-US" w:eastAsia="zh-CN"/>
        </w:rPr>
        <w:t>中级工程师（市政、给排水等），得5分；</w:t>
      </w:r>
    </w:p>
    <w:p>
      <w:pPr>
        <w:tabs>
          <w:tab w:val="left" w:pos="1800"/>
          <w:tab w:val="left" w:pos="2160"/>
        </w:tabs>
        <w:adjustRightInd w:val="0"/>
        <w:snapToGrid w:val="0"/>
        <w:spacing w:line="360" w:lineRule="auto"/>
        <w:jc w:val="left"/>
        <w:rPr>
          <w:rFonts w:hint="eastAsia" w:ascii="仿宋_GB2312" w:hAnsi="宋体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仿宋_GB2312" w:hAnsi="宋体"/>
          <w:color w:val="auto"/>
          <w:sz w:val="24"/>
          <w:szCs w:val="24"/>
          <w:highlight w:val="none"/>
          <w:vertAlign w:val="baseline"/>
          <w:lang w:val="en-US" w:eastAsia="zh-CN"/>
        </w:rPr>
        <w:t>6.参加由集团及上级单位组织的东西人才帮扶工作，业绩突出者，得5分；</w:t>
      </w:r>
    </w:p>
    <w:p>
      <w:pPr>
        <w:tabs>
          <w:tab w:val="left" w:pos="1800"/>
          <w:tab w:val="left" w:pos="2160"/>
        </w:tabs>
        <w:adjustRightInd w:val="0"/>
        <w:snapToGrid w:val="0"/>
        <w:spacing w:line="360" w:lineRule="auto"/>
        <w:jc w:val="left"/>
      </w:pPr>
      <w:r>
        <w:rPr>
          <w:rStyle w:val="5"/>
          <w:rFonts w:hint="eastAsia" w:ascii="仿宋_GB2312" w:hAnsi="仿宋_GB2312" w:cs="仿宋_GB2312"/>
          <w:i w:val="0"/>
          <w:color w:val="auto"/>
          <w:sz w:val="24"/>
          <w:szCs w:val="24"/>
          <w:lang w:val="en-US" w:eastAsia="zh-CN" w:bidi="ar"/>
        </w:rPr>
        <w:t>7.</w:t>
      </w:r>
      <w:r>
        <w:rPr>
          <w:rStyle w:val="5"/>
          <w:rFonts w:hint="eastAsia" w:ascii="仿宋_GB2312" w:hAnsi="仿宋_GB2312" w:eastAsia="仿宋_GB2312" w:cs="仿宋_GB2312"/>
          <w:i w:val="0"/>
          <w:color w:val="auto"/>
          <w:sz w:val="24"/>
          <w:szCs w:val="24"/>
          <w:lang w:val="en-US" w:eastAsia="zh-CN" w:bidi="ar"/>
        </w:rPr>
        <w:t>最终评价得分满分</w:t>
      </w:r>
      <w:r>
        <w:rPr>
          <w:rStyle w:val="5"/>
          <w:rFonts w:hint="eastAsia" w:ascii="仿宋_GB2312" w:hAnsi="仿宋_GB2312" w:cs="仿宋_GB2312"/>
          <w:i w:val="0"/>
          <w:color w:val="auto"/>
          <w:sz w:val="24"/>
          <w:szCs w:val="24"/>
          <w:lang w:val="en-US" w:eastAsia="zh-CN" w:bidi="ar"/>
        </w:rPr>
        <w:t>10</w:t>
      </w:r>
      <w:r>
        <w:rPr>
          <w:rStyle w:val="5"/>
          <w:rFonts w:hint="eastAsia" w:ascii="仿宋_GB2312" w:hAnsi="仿宋_GB2312" w:eastAsia="仿宋_GB2312" w:cs="仿宋_GB2312"/>
          <w:i w:val="0"/>
          <w:color w:val="auto"/>
          <w:sz w:val="24"/>
          <w:szCs w:val="24"/>
          <w:lang w:val="en-US" w:eastAsia="zh-CN" w:bidi="ar"/>
        </w:rPr>
        <w:t>分，各项合计得分超过</w:t>
      </w:r>
      <w:r>
        <w:rPr>
          <w:rStyle w:val="5"/>
          <w:rFonts w:hint="eastAsia" w:ascii="仿宋_GB2312" w:hAnsi="仿宋_GB2312" w:cs="仿宋_GB2312"/>
          <w:i w:val="0"/>
          <w:color w:val="auto"/>
          <w:sz w:val="24"/>
          <w:szCs w:val="24"/>
          <w:lang w:val="en-US" w:eastAsia="zh-CN" w:bidi="ar"/>
        </w:rPr>
        <w:t>10</w:t>
      </w:r>
      <w:r>
        <w:rPr>
          <w:rStyle w:val="5"/>
          <w:rFonts w:hint="eastAsia" w:ascii="仿宋_GB2312" w:hAnsi="仿宋_GB2312" w:eastAsia="仿宋_GB2312" w:cs="仿宋_GB2312"/>
          <w:i w:val="0"/>
          <w:color w:val="auto"/>
          <w:sz w:val="24"/>
          <w:szCs w:val="24"/>
          <w:lang w:val="en-US" w:eastAsia="zh-CN" w:bidi="ar"/>
        </w:rPr>
        <w:t>分的按</w:t>
      </w:r>
      <w:r>
        <w:rPr>
          <w:rStyle w:val="5"/>
          <w:rFonts w:hint="eastAsia" w:ascii="仿宋_GB2312" w:hAnsi="仿宋_GB2312" w:cs="仿宋_GB2312"/>
          <w:i w:val="0"/>
          <w:color w:val="auto"/>
          <w:sz w:val="24"/>
          <w:szCs w:val="24"/>
          <w:lang w:val="en-US" w:eastAsia="zh-CN" w:bidi="ar"/>
        </w:rPr>
        <w:t>10</w:t>
      </w:r>
      <w:r>
        <w:rPr>
          <w:rStyle w:val="5"/>
          <w:rFonts w:hint="eastAsia" w:ascii="仿宋_GB2312" w:hAnsi="仿宋_GB2312" w:eastAsia="仿宋_GB2312" w:cs="仿宋_GB2312"/>
          <w:i w:val="0"/>
          <w:color w:val="auto"/>
          <w:sz w:val="24"/>
          <w:szCs w:val="24"/>
          <w:lang w:val="en-US" w:eastAsia="zh-CN" w:bidi="ar"/>
        </w:rPr>
        <w:t>分计。</w:t>
      </w:r>
      <w:bookmarkStart w:id="0" w:name="_GoBack"/>
      <w:bookmarkEnd w:id="0"/>
    </w:p>
    <w:sectPr>
      <w:pgSz w:w="11906" w:h="16838"/>
      <w:pgMar w:top="1440" w:right="1800" w:bottom="16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C24E8"/>
    <w:rsid w:val="05C41DE6"/>
    <w:rsid w:val="090A50B6"/>
    <w:rsid w:val="0CC86EE6"/>
    <w:rsid w:val="0F0D07EE"/>
    <w:rsid w:val="0FEA40AC"/>
    <w:rsid w:val="111774DA"/>
    <w:rsid w:val="11D919F3"/>
    <w:rsid w:val="13283B6D"/>
    <w:rsid w:val="1AEF4E39"/>
    <w:rsid w:val="29B91439"/>
    <w:rsid w:val="2C3943EF"/>
    <w:rsid w:val="2FBA094D"/>
    <w:rsid w:val="31BB517C"/>
    <w:rsid w:val="32465CCF"/>
    <w:rsid w:val="46282B72"/>
    <w:rsid w:val="474F1BAB"/>
    <w:rsid w:val="485D2CDD"/>
    <w:rsid w:val="491B5496"/>
    <w:rsid w:val="4CA43E2D"/>
    <w:rsid w:val="4D8E1F5E"/>
    <w:rsid w:val="4E9254DA"/>
    <w:rsid w:val="51D569FD"/>
    <w:rsid w:val="52822692"/>
    <w:rsid w:val="572E0236"/>
    <w:rsid w:val="57B40243"/>
    <w:rsid w:val="5BB10DF8"/>
    <w:rsid w:val="637A2815"/>
    <w:rsid w:val="645B4101"/>
    <w:rsid w:val="646F5563"/>
    <w:rsid w:val="657E4EEE"/>
    <w:rsid w:val="671C24E8"/>
    <w:rsid w:val="68B47110"/>
    <w:rsid w:val="6E367671"/>
    <w:rsid w:val="6EDA0734"/>
    <w:rsid w:val="74810D96"/>
    <w:rsid w:val="74FA33AB"/>
    <w:rsid w:val="78CC6AE6"/>
    <w:rsid w:val="7E5D3752"/>
    <w:rsid w:val="7EE7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2021-12-08T09:16:00Z</dcterms:created>
  <dc:creator>黄恬静</dc:creator>
  <cp:lastModifiedBy>Administrator</cp:lastModifiedBy>
  <dcterms:modified xsi:type="dcterms:W3CDTF">2021-12-22T09:39:53Z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